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23F5" w14:textId="5EB5C120" w:rsidR="003D2235" w:rsidRDefault="003D2235" w:rsidP="00030126">
      <w:pPr>
        <w:spacing w:after="0" w:line="240" w:lineRule="auto"/>
        <w:jc w:val="center"/>
        <w:rPr>
          <w:rFonts w:ascii="Roboto Slab" w:eastAsia="Times New Roman" w:hAnsi="Roboto Slab" w:cs="Times New Roman"/>
          <w:color w:val="444444"/>
          <w:kern w:val="36"/>
          <w:sz w:val="48"/>
          <w:szCs w:val="48"/>
          <w:lang w:eastAsia="en-GB"/>
        </w:rPr>
      </w:pPr>
      <w:r>
        <w:rPr>
          <w:noProof/>
          <w:sz w:val="30"/>
          <w:szCs w:val="30"/>
          <w:lang w:eastAsia="en-GB"/>
        </w:rPr>
        <w:drawing>
          <wp:inline distT="0" distB="0" distL="0" distR="0" wp14:anchorId="7DBEBFC3" wp14:editId="19CFA590">
            <wp:extent cx="3816350" cy="6477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CC5C" w14:textId="77777777" w:rsidR="003D2235" w:rsidRDefault="003D2235" w:rsidP="00030126">
      <w:pPr>
        <w:spacing w:after="0" w:line="240" w:lineRule="auto"/>
        <w:rPr>
          <w:rFonts w:ascii="Roboto Slab" w:eastAsia="Times New Roman" w:hAnsi="Roboto Slab" w:cs="Times New Roman"/>
          <w:color w:val="444444"/>
          <w:kern w:val="36"/>
          <w:sz w:val="48"/>
          <w:szCs w:val="48"/>
          <w:lang w:eastAsia="en-GB"/>
        </w:rPr>
      </w:pPr>
    </w:p>
    <w:p w14:paraId="7456E8BC" w14:textId="33DBBE6A" w:rsidR="005F0E61" w:rsidRPr="00E63780" w:rsidRDefault="009E54FB" w:rsidP="0003012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>Ghana’s</w:t>
      </w:r>
      <w:r w:rsidR="0084716E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 xml:space="preserve"> </w:t>
      </w:r>
      <w:r w:rsidR="005F0E61" w:rsidRPr="00E63780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>human rights record to be examined by Universal Periodic Review</w:t>
      </w:r>
    </w:p>
    <w:p w14:paraId="7AEEDF8D" w14:textId="77777777" w:rsidR="005F0E61" w:rsidRPr="00E63780" w:rsidRDefault="005F0E61" w:rsidP="0003012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44444"/>
          <w:sz w:val="23"/>
          <w:szCs w:val="23"/>
        </w:rPr>
      </w:pPr>
    </w:p>
    <w:p w14:paraId="711DFACD" w14:textId="4B14EB67" w:rsidR="005F0E61" w:rsidRDefault="004F49E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 xml:space="preserve">GENEVA </w:t>
      </w:r>
      <w:r w:rsidR="005F0E61" w:rsidRPr="000D0187">
        <w:rPr>
          <w:rFonts w:ascii="Arial" w:hAnsi="Arial" w:cs="Arial"/>
          <w:b/>
          <w:bCs/>
          <w:color w:val="444444"/>
          <w:sz w:val="23"/>
          <w:szCs w:val="23"/>
        </w:rPr>
        <w:t>(</w:t>
      </w:r>
      <w:r w:rsidR="00CD60FD">
        <w:rPr>
          <w:rFonts w:ascii="Arial" w:hAnsi="Arial" w:cs="Arial"/>
          <w:b/>
          <w:bCs/>
          <w:color w:val="444444"/>
          <w:sz w:val="23"/>
          <w:szCs w:val="23"/>
        </w:rPr>
        <w:t xml:space="preserve">19 </w:t>
      </w:r>
      <w:r w:rsidR="0084716E">
        <w:rPr>
          <w:rFonts w:ascii="Arial" w:hAnsi="Arial" w:cs="Arial"/>
          <w:b/>
          <w:bCs/>
          <w:color w:val="444444"/>
          <w:sz w:val="23"/>
          <w:szCs w:val="23"/>
        </w:rPr>
        <w:t>January</w:t>
      </w:r>
      <w:r w:rsidR="003D2235" w:rsidRPr="000D0187">
        <w:rPr>
          <w:rFonts w:ascii="Arial" w:hAnsi="Arial" w:cs="Arial"/>
          <w:b/>
          <w:bCs/>
          <w:color w:val="444444"/>
          <w:sz w:val="23"/>
          <w:szCs w:val="23"/>
        </w:rPr>
        <w:t xml:space="preserve"> </w:t>
      </w:r>
      <w:r w:rsidR="005F0E61" w:rsidRPr="000D0187">
        <w:rPr>
          <w:rFonts w:ascii="Arial" w:hAnsi="Arial" w:cs="Arial"/>
          <w:b/>
          <w:bCs/>
          <w:color w:val="444444"/>
          <w:sz w:val="23"/>
          <w:szCs w:val="23"/>
        </w:rPr>
        <w:t>202</w:t>
      </w:r>
      <w:r w:rsidR="0084716E">
        <w:rPr>
          <w:rFonts w:ascii="Arial" w:hAnsi="Arial" w:cs="Arial"/>
          <w:b/>
          <w:bCs/>
          <w:color w:val="444444"/>
          <w:sz w:val="23"/>
          <w:szCs w:val="23"/>
        </w:rPr>
        <w:t>3</w:t>
      </w:r>
      <w:r w:rsidR="005F0E61" w:rsidRPr="000D0187">
        <w:rPr>
          <w:rFonts w:ascii="Arial" w:hAnsi="Arial" w:cs="Arial"/>
          <w:b/>
          <w:bCs/>
          <w:color w:val="444444"/>
          <w:sz w:val="23"/>
          <w:szCs w:val="23"/>
        </w:rPr>
        <w:t>)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>–</w:t>
      </w:r>
      <w:r w:rsidR="00CB7CAD">
        <w:rPr>
          <w:rFonts w:ascii="Arial" w:hAnsi="Arial" w:cs="Arial"/>
          <w:color w:val="444444"/>
          <w:sz w:val="23"/>
          <w:szCs w:val="23"/>
        </w:rPr>
        <w:t xml:space="preserve"> </w:t>
      </w:r>
      <w:r w:rsidR="009E54FB">
        <w:rPr>
          <w:rFonts w:ascii="Arial" w:hAnsi="Arial" w:cs="Arial"/>
          <w:color w:val="444444"/>
          <w:sz w:val="23"/>
          <w:szCs w:val="23"/>
        </w:rPr>
        <w:t xml:space="preserve">Ghana’s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human rights record will be examined by the UN Human Rights Council’s Universal Periodic Review (UPR) Working Group for the </w:t>
      </w:r>
      <w:r w:rsidR="00993475" w:rsidRPr="00E63780">
        <w:rPr>
          <w:rFonts w:ascii="Arial" w:hAnsi="Arial" w:cs="Arial"/>
          <w:color w:val="444444"/>
          <w:sz w:val="23"/>
          <w:szCs w:val="23"/>
        </w:rPr>
        <w:t xml:space="preserve">fourth 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 xml:space="preserve">time on </w:t>
      </w:r>
      <w:r w:rsidR="009E54FB" w:rsidRPr="009E54FB">
        <w:rPr>
          <w:rFonts w:ascii="Arial" w:hAnsi="Arial" w:cs="Arial"/>
          <w:color w:val="444444"/>
          <w:sz w:val="23"/>
          <w:szCs w:val="23"/>
        </w:rPr>
        <w:t>Tues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 xml:space="preserve">day, </w:t>
      </w:r>
      <w:r w:rsidR="0084716E" w:rsidRPr="009E54FB">
        <w:rPr>
          <w:rFonts w:ascii="Arial" w:hAnsi="Arial" w:cs="Arial"/>
          <w:color w:val="444444"/>
          <w:sz w:val="23"/>
          <w:szCs w:val="23"/>
        </w:rPr>
        <w:t>2</w:t>
      </w:r>
      <w:r w:rsidR="009E54FB" w:rsidRPr="009E54FB">
        <w:rPr>
          <w:rFonts w:ascii="Arial" w:hAnsi="Arial" w:cs="Arial"/>
          <w:color w:val="444444"/>
          <w:sz w:val="23"/>
          <w:szCs w:val="23"/>
        </w:rPr>
        <w:t>4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r w:rsidR="0084716E" w:rsidRPr="009E54FB">
        <w:rPr>
          <w:rFonts w:ascii="Arial" w:hAnsi="Arial" w:cs="Arial"/>
          <w:color w:val="444444"/>
          <w:sz w:val="23"/>
          <w:szCs w:val="23"/>
        </w:rPr>
        <w:t>January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 xml:space="preserve"> 202</w:t>
      </w:r>
      <w:r w:rsidR="0084716E" w:rsidRPr="009E54FB">
        <w:rPr>
          <w:rFonts w:ascii="Arial" w:hAnsi="Arial" w:cs="Arial"/>
          <w:color w:val="444444"/>
          <w:sz w:val="23"/>
          <w:szCs w:val="23"/>
        </w:rPr>
        <w:t>3</w:t>
      </w:r>
      <w:r>
        <w:rPr>
          <w:rFonts w:ascii="Arial" w:hAnsi="Arial" w:cs="Arial"/>
          <w:color w:val="444444"/>
          <w:sz w:val="23"/>
          <w:szCs w:val="23"/>
        </w:rPr>
        <w:t xml:space="preserve">, in a meeting that will </w:t>
      </w:r>
      <w:r w:rsidRPr="009E54FB">
        <w:rPr>
          <w:rFonts w:ascii="Arial" w:hAnsi="Arial" w:cs="Arial"/>
          <w:color w:val="444444"/>
          <w:sz w:val="23"/>
          <w:szCs w:val="23"/>
        </w:rPr>
        <w:t xml:space="preserve">be </w:t>
      </w:r>
      <w:hyperlink r:id="rId6" w:history="1">
        <w:r w:rsidR="005F0E61" w:rsidRPr="009E54FB">
          <w:rPr>
            <w:rStyle w:val="Hyperlink"/>
            <w:rFonts w:ascii="Arial" w:hAnsi="Arial" w:cs="Arial"/>
            <w:sz w:val="23"/>
            <w:szCs w:val="23"/>
          </w:rPr>
          <w:t>webcast live</w:t>
        </w:r>
      </w:hyperlink>
      <w:r w:rsidRPr="009E54FB">
        <w:rPr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137EAC9A" w14:textId="3BD0BD90" w:rsidR="0084716E" w:rsidRDefault="0084716E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262B73AD" w14:textId="587C13D1" w:rsidR="005F0E61" w:rsidRDefault="009E54FB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Ghana</w:t>
      </w:r>
      <w:r w:rsidR="00030126">
        <w:rPr>
          <w:rFonts w:ascii="Arial" w:hAnsi="Arial" w:cs="Arial"/>
          <w:color w:val="444444"/>
          <w:sz w:val="23"/>
          <w:szCs w:val="23"/>
        </w:rPr>
        <w:t xml:space="preserve"> 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is one of the States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to be reviewed by the UPR Working Group during its upcoming </w:t>
      </w:r>
      <w:r w:rsidR="004F49E1">
        <w:rPr>
          <w:rFonts w:ascii="Arial" w:hAnsi="Arial" w:cs="Arial"/>
          <w:color w:val="444444"/>
          <w:sz w:val="23"/>
          <w:szCs w:val="23"/>
        </w:rPr>
        <w:t>session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 from </w:t>
      </w:r>
      <w:r w:rsidR="00030126">
        <w:rPr>
          <w:rFonts w:ascii="Arial" w:hAnsi="Arial" w:cs="Arial"/>
          <w:color w:val="444444"/>
          <w:sz w:val="23"/>
          <w:szCs w:val="23"/>
        </w:rPr>
        <w:t>23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 </w:t>
      </w:r>
      <w:r w:rsidR="00030126">
        <w:rPr>
          <w:rFonts w:ascii="Arial" w:hAnsi="Arial" w:cs="Arial"/>
          <w:color w:val="444444"/>
          <w:sz w:val="23"/>
          <w:szCs w:val="23"/>
        </w:rPr>
        <w:t xml:space="preserve">January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to </w:t>
      </w:r>
      <w:r w:rsidR="00030126">
        <w:rPr>
          <w:rFonts w:ascii="Arial" w:hAnsi="Arial" w:cs="Arial"/>
          <w:color w:val="444444"/>
          <w:sz w:val="23"/>
          <w:szCs w:val="23"/>
        </w:rPr>
        <w:t>3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 </w:t>
      </w:r>
      <w:r w:rsidR="00030126">
        <w:rPr>
          <w:rFonts w:ascii="Arial" w:hAnsi="Arial" w:cs="Arial"/>
          <w:color w:val="444444"/>
          <w:sz w:val="23"/>
          <w:szCs w:val="23"/>
        </w:rPr>
        <w:t>February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. </w:t>
      </w:r>
      <w:r w:rsidRPr="009E54FB">
        <w:rPr>
          <w:rFonts w:ascii="Arial" w:hAnsi="Arial" w:cs="Arial"/>
          <w:color w:val="444444"/>
          <w:sz w:val="23"/>
          <w:szCs w:val="23"/>
        </w:rPr>
        <w:t>Ghana’s</w:t>
      </w:r>
      <w:r w:rsidR="004F49E1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hyperlink r:id="rId7" w:history="1">
        <w:r w:rsidR="005F0E61" w:rsidRPr="009E54FB">
          <w:rPr>
            <w:rStyle w:val="Hyperlink"/>
            <w:rFonts w:ascii="Arial" w:hAnsi="Arial" w:cs="Arial"/>
            <w:sz w:val="23"/>
            <w:szCs w:val="23"/>
          </w:rPr>
          <w:t>first</w:t>
        </w:r>
        <w:r w:rsidR="00126F5C" w:rsidRPr="009E54FB">
          <w:rPr>
            <w:rStyle w:val="Hyperlink"/>
            <w:rFonts w:ascii="Arial" w:hAnsi="Arial" w:cs="Arial"/>
            <w:sz w:val="23"/>
            <w:szCs w:val="23"/>
          </w:rPr>
          <w:t>,</w:t>
        </w:r>
        <w:r w:rsidR="005F0E61" w:rsidRPr="009E54FB">
          <w:rPr>
            <w:rStyle w:val="Hyperlink"/>
            <w:rFonts w:ascii="Arial" w:hAnsi="Arial" w:cs="Arial"/>
            <w:sz w:val="23"/>
            <w:szCs w:val="23"/>
          </w:rPr>
          <w:t xml:space="preserve"> second</w:t>
        </w:r>
        <w:r w:rsidR="00126F5C" w:rsidRPr="009E54FB">
          <w:rPr>
            <w:rStyle w:val="Hyperlink"/>
            <w:rFonts w:ascii="Arial" w:hAnsi="Arial" w:cs="Arial"/>
            <w:sz w:val="23"/>
            <w:szCs w:val="23"/>
          </w:rPr>
          <w:t xml:space="preserve"> and third</w:t>
        </w:r>
        <w:r w:rsidR="005F0E61" w:rsidRPr="009E54FB">
          <w:rPr>
            <w:rStyle w:val="Hyperlink"/>
            <w:rFonts w:ascii="Arial" w:hAnsi="Arial" w:cs="Arial"/>
            <w:sz w:val="23"/>
            <w:szCs w:val="23"/>
          </w:rPr>
          <w:t xml:space="preserve"> UPR reviews</w:t>
        </w:r>
      </w:hyperlink>
      <w:r w:rsidR="004F49E1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>took place in</w:t>
      </w:r>
      <w:r w:rsidR="00126F5C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r w:rsidRPr="009E54FB">
        <w:rPr>
          <w:rFonts w:ascii="Arial" w:hAnsi="Arial" w:cs="Arial"/>
          <w:color w:val="444444"/>
          <w:sz w:val="23"/>
          <w:szCs w:val="23"/>
        </w:rPr>
        <w:t>May</w:t>
      </w:r>
      <w:r w:rsidR="00126F5C" w:rsidRPr="009E54FB">
        <w:rPr>
          <w:rFonts w:ascii="Arial" w:hAnsi="Arial" w:cs="Arial"/>
          <w:color w:val="444444"/>
          <w:sz w:val="23"/>
          <w:szCs w:val="23"/>
        </w:rPr>
        <w:t xml:space="preserve"> 2008, </w:t>
      </w:r>
      <w:r w:rsidR="00731E27" w:rsidRPr="009E54FB">
        <w:rPr>
          <w:rFonts w:ascii="Arial" w:hAnsi="Arial" w:cs="Arial"/>
          <w:color w:val="444444"/>
          <w:sz w:val="23"/>
          <w:szCs w:val="23"/>
        </w:rPr>
        <w:t>October</w:t>
      </w:r>
      <w:r w:rsidR="00126F5C" w:rsidRPr="009E54FB">
        <w:rPr>
          <w:rFonts w:ascii="Arial" w:hAnsi="Arial" w:cs="Arial"/>
          <w:color w:val="444444"/>
          <w:sz w:val="23"/>
          <w:szCs w:val="23"/>
        </w:rPr>
        <w:t xml:space="preserve"> 2012</w:t>
      </w:r>
      <w:r w:rsidR="004F49E1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>and</w:t>
      </w:r>
      <w:r w:rsidR="00126F5C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r w:rsidR="00731E27" w:rsidRPr="009E54FB">
        <w:rPr>
          <w:rFonts w:ascii="Arial" w:hAnsi="Arial" w:cs="Arial"/>
          <w:color w:val="444444"/>
          <w:sz w:val="23"/>
          <w:szCs w:val="23"/>
        </w:rPr>
        <w:t>November</w:t>
      </w:r>
      <w:r w:rsidR="00126F5C" w:rsidRPr="009E54FB">
        <w:rPr>
          <w:rFonts w:ascii="Arial" w:hAnsi="Arial" w:cs="Arial"/>
          <w:color w:val="444444"/>
          <w:sz w:val="23"/>
          <w:szCs w:val="23"/>
        </w:rPr>
        <w:t xml:space="preserve"> 2017</w:t>
      </w:r>
      <w:r w:rsidR="004F49E1" w:rsidRPr="009E54FB">
        <w:rPr>
          <w:rFonts w:ascii="Arial" w:hAnsi="Arial" w:cs="Arial"/>
          <w:color w:val="444444"/>
          <w:sz w:val="23"/>
          <w:szCs w:val="23"/>
        </w:rPr>
        <w:t>, respectively.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028CEE0C" w14:textId="7394F11D" w:rsidR="00030126" w:rsidRDefault="00030126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6C016838" w14:textId="47DA5DA2" w:rsidR="005F0E61" w:rsidRPr="00E63780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Fonts w:ascii="Arial" w:hAnsi="Arial" w:cs="Arial"/>
          <w:color w:val="444444"/>
          <w:sz w:val="23"/>
          <w:szCs w:val="23"/>
        </w:rPr>
        <w:t>The documents on which the reviews are based re: 1) national report - information provided by the State under review; 2) information contained in the reports of independent human rights experts and groups, known as the Special Procedures, human rights treaty bo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dies, and other UN entities; 3) 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information provided by other stakeholders including national human rights institutions, regional </w:t>
      </w:r>
      <w:r w:rsidR="00D76D2D" w:rsidRPr="00E63780">
        <w:rPr>
          <w:rFonts w:ascii="Arial" w:hAnsi="Arial" w:cs="Arial"/>
          <w:color w:val="444444"/>
          <w:sz w:val="23"/>
          <w:szCs w:val="23"/>
        </w:rPr>
        <w:t>organizations,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 and civil society </w:t>
      </w:r>
      <w:r w:rsidR="004F49E1">
        <w:rPr>
          <w:rFonts w:ascii="Arial" w:hAnsi="Arial" w:cs="Arial"/>
          <w:color w:val="444444"/>
          <w:sz w:val="23"/>
          <w:szCs w:val="23"/>
        </w:rPr>
        <w:t>groups.</w:t>
      </w:r>
    </w:p>
    <w:p w14:paraId="498749A0" w14:textId="77777777" w:rsidR="00731E27" w:rsidRDefault="00731E27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0D082B47" w14:textId="31BB3EF7" w:rsidR="005F0E61" w:rsidRPr="00E63780" w:rsidRDefault="004F49E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The three </w:t>
      </w:r>
      <w:r w:rsidR="005F0E61" w:rsidRPr="00E63780">
        <w:rPr>
          <w:rStyle w:val="Strong"/>
          <w:rFonts w:ascii="Arial" w:hAnsi="Arial" w:cs="Arial"/>
          <w:color w:val="444444"/>
          <w:sz w:val="23"/>
          <w:szCs w:val="23"/>
        </w:rPr>
        <w:t>reports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serving as the basis for the review of </w:t>
      </w:r>
      <w:r w:rsidR="009E54FB">
        <w:rPr>
          <w:rFonts w:ascii="Arial" w:hAnsi="Arial" w:cs="Arial"/>
          <w:color w:val="444444"/>
          <w:sz w:val="23"/>
          <w:szCs w:val="23"/>
        </w:rPr>
        <w:t>Ghana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9E54FB">
        <w:rPr>
          <w:rFonts w:ascii="Arial" w:hAnsi="Arial" w:cs="Arial"/>
          <w:color w:val="444444"/>
          <w:sz w:val="23"/>
          <w:szCs w:val="23"/>
        </w:rPr>
        <w:t xml:space="preserve">on </w:t>
      </w:r>
      <w:r w:rsidR="009E54FB" w:rsidRPr="009E54FB">
        <w:rPr>
          <w:rFonts w:ascii="Arial" w:hAnsi="Arial" w:cs="Arial"/>
          <w:color w:val="444444"/>
          <w:sz w:val="23"/>
          <w:szCs w:val="23"/>
        </w:rPr>
        <w:t>24</w:t>
      </w:r>
      <w:r w:rsidR="00126F5C" w:rsidRPr="009E54FB">
        <w:rPr>
          <w:rFonts w:ascii="Arial" w:hAnsi="Arial" w:cs="Arial"/>
          <w:color w:val="444444"/>
          <w:sz w:val="23"/>
          <w:szCs w:val="23"/>
        </w:rPr>
        <w:t xml:space="preserve"> </w:t>
      </w:r>
      <w:r w:rsidR="00731E27" w:rsidRPr="009E54FB">
        <w:rPr>
          <w:rFonts w:ascii="Arial" w:hAnsi="Arial" w:cs="Arial"/>
          <w:color w:val="444444"/>
          <w:sz w:val="23"/>
          <w:szCs w:val="23"/>
        </w:rPr>
        <w:t>January</w:t>
      </w:r>
      <w:r w:rsidR="00731E27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 xml:space="preserve">can be found </w:t>
      </w:r>
      <w:hyperlink r:id="rId8" w:history="1">
        <w:r w:rsidR="005F0E61" w:rsidRPr="009E54FB">
          <w:rPr>
            <w:rStyle w:val="Hyperlink"/>
            <w:rFonts w:ascii="Arial" w:hAnsi="Arial" w:cs="Arial"/>
            <w:sz w:val="23"/>
            <w:szCs w:val="23"/>
          </w:rPr>
          <w:t>here</w:t>
        </w:r>
      </w:hyperlink>
      <w:r w:rsidR="005F0E61" w:rsidRPr="009E54FB">
        <w:rPr>
          <w:rFonts w:ascii="Arial" w:hAnsi="Arial" w:cs="Arial"/>
          <w:color w:val="444444"/>
          <w:sz w:val="23"/>
          <w:szCs w:val="23"/>
        </w:rPr>
        <w:t>.</w:t>
      </w:r>
    </w:p>
    <w:p w14:paraId="6F30465C" w14:textId="77777777" w:rsidR="00731E27" w:rsidRDefault="00731E27" w:rsidP="0003012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44444"/>
          <w:sz w:val="23"/>
          <w:szCs w:val="23"/>
        </w:rPr>
      </w:pPr>
    </w:p>
    <w:p w14:paraId="0D70EAE2" w14:textId="2F5BC8BA" w:rsidR="005F0E61" w:rsidRPr="00E63780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Style w:val="Strong"/>
          <w:rFonts w:ascii="Arial" w:hAnsi="Arial" w:cs="Arial"/>
          <w:color w:val="444444"/>
          <w:sz w:val="23"/>
          <w:szCs w:val="23"/>
        </w:rPr>
        <w:t>Location</w:t>
      </w:r>
      <w:r w:rsidRPr="00E63780">
        <w:rPr>
          <w:rFonts w:ascii="Arial" w:hAnsi="Arial" w:cs="Arial"/>
          <w:color w:val="444444"/>
          <w:sz w:val="23"/>
          <w:szCs w:val="23"/>
        </w:rPr>
        <w:t>: Room 20, Palais des Nations, Geneva</w:t>
      </w:r>
    </w:p>
    <w:p w14:paraId="13C73ADD" w14:textId="2225A49B" w:rsidR="00731E27" w:rsidRDefault="00731E27" w:rsidP="0003012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44444"/>
          <w:sz w:val="23"/>
          <w:szCs w:val="23"/>
        </w:rPr>
      </w:pPr>
    </w:p>
    <w:p w14:paraId="3FEF9A65" w14:textId="6C61FA85" w:rsidR="005F0E61" w:rsidRPr="00E63780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Style w:val="Strong"/>
          <w:rFonts w:ascii="Arial" w:hAnsi="Arial" w:cs="Arial"/>
          <w:color w:val="444444"/>
          <w:sz w:val="23"/>
          <w:szCs w:val="23"/>
        </w:rPr>
        <w:t>Time and date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: </w:t>
      </w:r>
      <w:r w:rsidR="009E54FB" w:rsidRPr="009E54FB">
        <w:rPr>
          <w:rFonts w:ascii="Arial" w:hAnsi="Arial" w:cs="Arial"/>
          <w:color w:val="444444"/>
          <w:sz w:val="23"/>
          <w:szCs w:val="23"/>
        </w:rPr>
        <w:t>14:30–18:00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, </w:t>
      </w:r>
      <w:r w:rsidR="009E54FB" w:rsidRPr="009E54FB">
        <w:rPr>
          <w:rFonts w:ascii="Arial" w:hAnsi="Arial" w:cs="Arial"/>
          <w:color w:val="444444"/>
          <w:sz w:val="23"/>
          <w:szCs w:val="23"/>
        </w:rPr>
        <w:t xml:space="preserve">Tuesday, 24 January 2023, </w:t>
      </w:r>
      <w:r w:rsidRPr="009E54FB">
        <w:rPr>
          <w:rFonts w:ascii="Arial" w:hAnsi="Arial" w:cs="Arial"/>
          <w:color w:val="444444"/>
          <w:sz w:val="23"/>
          <w:szCs w:val="23"/>
        </w:rPr>
        <w:t>(Geneva time, GMT +1 hour)</w:t>
      </w:r>
    </w:p>
    <w:p w14:paraId="6C6217D0" w14:textId="77777777" w:rsidR="00731E27" w:rsidRDefault="00731E27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13AF158E" w14:textId="77777777" w:rsidR="00CD60FD" w:rsidRDefault="005F0E61" w:rsidP="00CD60FD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Fonts w:ascii="Arial" w:hAnsi="Arial" w:cs="Arial"/>
          <w:color w:val="444444"/>
          <w:sz w:val="23"/>
          <w:szCs w:val="23"/>
        </w:rPr>
        <w:t>The UPR is a unique process which involves a periodic review of the human rights record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s of all 193 UN Member States. 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Since its first meeting was held in April 2008, all 193 UN member States have been reviewed </w:t>
      </w:r>
      <w:r w:rsidR="00993475" w:rsidRPr="00E63780">
        <w:rPr>
          <w:rFonts w:ascii="Arial" w:hAnsi="Arial" w:cs="Arial"/>
          <w:color w:val="444444"/>
          <w:sz w:val="23"/>
          <w:szCs w:val="23"/>
        </w:rPr>
        <w:t>thrice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 within the first</w:t>
      </w:r>
      <w:r w:rsidR="00993475" w:rsidRPr="00E63780">
        <w:rPr>
          <w:rFonts w:ascii="Arial" w:hAnsi="Arial" w:cs="Arial"/>
          <w:color w:val="444444"/>
          <w:sz w:val="23"/>
          <w:szCs w:val="23"/>
        </w:rPr>
        <w:t xml:space="preserve">, 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second </w:t>
      </w:r>
      <w:r w:rsidR="00993475" w:rsidRPr="00E63780">
        <w:rPr>
          <w:rFonts w:ascii="Arial" w:hAnsi="Arial" w:cs="Arial"/>
          <w:color w:val="444444"/>
          <w:sz w:val="23"/>
          <w:szCs w:val="23"/>
        </w:rPr>
        <w:t xml:space="preserve">and third 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UPR cycles. 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During the </w:t>
      </w:r>
      <w:r w:rsidR="00126F5C" w:rsidRPr="00E63780">
        <w:rPr>
          <w:rFonts w:ascii="Arial" w:hAnsi="Arial" w:cs="Arial"/>
          <w:color w:val="444444"/>
          <w:sz w:val="23"/>
          <w:szCs w:val="23"/>
        </w:rPr>
        <w:t>fourth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 UPR cycle, States are again expected to spell out steps they have taken to implement recommendations posed during their previous </w:t>
      </w:r>
      <w:proofErr w:type="spellStart"/>
      <w:proofErr w:type="gramStart"/>
      <w:r w:rsidRPr="00E63780">
        <w:rPr>
          <w:rFonts w:ascii="Arial" w:hAnsi="Arial" w:cs="Arial"/>
          <w:color w:val="444444"/>
          <w:sz w:val="23"/>
          <w:szCs w:val="23"/>
        </w:rPr>
        <w:t>review</w:t>
      </w:r>
      <w:r w:rsidR="004F49E1">
        <w:rPr>
          <w:rFonts w:ascii="Arial" w:hAnsi="Arial" w:cs="Arial"/>
          <w:color w:val="444444"/>
          <w:sz w:val="23"/>
          <w:szCs w:val="23"/>
        </w:rPr>
        <w:t>,</w:t>
      </w:r>
      <w:r w:rsidRPr="00E63780">
        <w:rPr>
          <w:rFonts w:ascii="Arial" w:hAnsi="Arial" w:cs="Arial"/>
          <w:color w:val="444444"/>
          <w:sz w:val="23"/>
          <w:szCs w:val="23"/>
        </w:rPr>
        <w:t>s</w:t>
      </w:r>
      <w:proofErr w:type="spellEnd"/>
      <w:proofErr w:type="gramEnd"/>
      <w:r w:rsidRPr="00E63780">
        <w:rPr>
          <w:rFonts w:ascii="Arial" w:hAnsi="Arial" w:cs="Arial"/>
          <w:color w:val="444444"/>
          <w:sz w:val="23"/>
          <w:szCs w:val="23"/>
        </w:rPr>
        <w:t xml:space="preserve"> which they committed to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 follow u</w:t>
      </w:r>
      <w:r w:rsidRPr="00E63780">
        <w:rPr>
          <w:rFonts w:ascii="Arial" w:hAnsi="Arial" w:cs="Arial"/>
          <w:color w:val="444444"/>
          <w:sz w:val="23"/>
          <w:szCs w:val="23"/>
        </w:rPr>
        <w:t>p on,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 and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 highlight recent human righ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ts developments in the country. </w:t>
      </w:r>
    </w:p>
    <w:p w14:paraId="62D5CCAA" w14:textId="77777777" w:rsidR="00CD60FD" w:rsidRDefault="00CD60FD" w:rsidP="00CD60FD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26DDA176" w14:textId="77777777" w:rsidR="00CD60FD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Fonts w:ascii="Arial" w:hAnsi="Arial" w:cs="Arial"/>
          <w:color w:val="444444"/>
          <w:sz w:val="23"/>
          <w:szCs w:val="23"/>
        </w:rPr>
        <w:t xml:space="preserve">The delegation of </w:t>
      </w:r>
      <w:r w:rsidR="009E54FB">
        <w:rPr>
          <w:rFonts w:ascii="Arial" w:hAnsi="Arial" w:cs="Arial"/>
          <w:color w:val="444444"/>
          <w:sz w:val="23"/>
          <w:szCs w:val="23"/>
        </w:rPr>
        <w:t>Ghana</w:t>
      </w:r>
      <w:r w:rsidR="00D52290">
        <w:rPr>
          <w:rFonts w:ascii="Arial" w:hAnsi="Arial" w:cs="Arial"/>
          <w:color w:val="444444"/>
          <w:sz w:val="23"/>
          <w:szCs w:val="23"/>
        </w:rPr>
        <w:t xml:space="preserve"> 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will be led by </w:t>
      </w:r>
      <w:r w:rsidR="00CD60FD">
        <w:rPr>
          <w:rFonts w:ascii="Arial" w:hAnsi="Arial" w:cs="Arial"/>
          <w:color w:val="444444"/>
          <w:sz w:val="23"/>
          <w:szCs w:val="23"/>
        </w:rPr>
        <w:t xml:space="preserve">the </w:t>
      </w:r>
      <w:r w:rsidR="00CD60FD" w:rsidRPr="00CD60FD">
        <w:rPr>
          <w:rFonts w:ascii="Arial" w:hAnsi="Arial" w:cs="Arial"/>
          <w:color w:val="444444"/>
          <w:sz w:val="23"/>
          <w:szCs w:val="23"/>
        </w:rPr>
        <w:t xml:space="preserve">Hon. </w:t>
      </w:r>
      <w:proofErr w:type="spellStart"/>
      <w:r w:rsidR="00CD60FD" w:rsidRPr="00CD60FD">
        <w:rPr>
          <w:rFonts w:ascii="Arial" w:hAnsi="Arial" w:cs="Arial"/>
          <w:color w:val="444444"/>
          <w:sz w:val="23"/>
          <w:szCs w:val="23"/>
        </w:rPr>
        <w:t>Godfred</w:t>
      </w:r>
      <w:proofErr w:type="spellEnd"/>
      <w:r w:rsidR="00CD60FD" w:rsidRPr="00CD60FD">
        <w:rPr>
          <w:rFonts w:ascii="Arial" w:hAnsi="Arial" w:cs="Arial"/>
          <w:color w:val="444444"/>
          <w:sz w:val="23"/>
          <w:szCs w:val="23"/>
        </w:rPr>
        <w:t xml:space="preserve"> Yeboah Dame</w:t>
      </w:r>
      <w:r w:rsidR="00CD60FD">
        <w:rPr>
          <w:rFonts w:ascii="Arial" w:hAnsi="Arial" w:cs="Arial"/>
          <w:color w:val="444444"/>
          <w:sz w:val="23"/>
          <w:szCs w:val="23"/>
        </w:rPr>
        <w:t xml:space="preserve">, </w:t>
      </w:r>
      <w:r w:rsidR="00CD60FD" w:rsidRPr="00CD60FD">
        <w:rPr>
          <w:rFonts w:ascii="Arial" w:hAnsi="Arial" w:cs="Arial"/>
          <w:color w:val="444444"/>
          <w:sz w:val="23"/>
          <w:szCs w:val="23"/>
        </w:rPr>
        <w:t>Attorney-General and Minister for Justice</w:t>
      </w:r>
      <w:r w:rsidR="00CD60FD">
        <w:rPr>
          <w:rFonts w:ascii="Arial" w:hAnsi="Arial" w:cs="Arial"/>
          <w:color w:val="444444"/>
          <w:sz w:val="23"/>
          <w:szCs w:val="23"/>
        </w:rPr>
        <w:t>.</w:t>
      </w:r>
    </w:p>
    <w:p w14:paraId="3EAEF52E" w14:textId="77777777" w:rsidR="00CD60FD" w:rsidRDefault="00CD60FD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00433FF2" w14:textId="1F87FAD8" w:rsidR="005F0E61" w:rsidRPr="00E63780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Fonts w:ascii="Arial" w:hAnsi="Arial" w:cs="Arial"/>
          <w:color w:val="444444"/>
          <w:sz w:val="23"/>
          <w:szCs w:val="23"/>
        </w:rPr>
        <w:t xml:space="preserve">The three country representatives serving as rapporteurs (“troika”) for the review of </w:t>
      </w:r>
      <w:r w:rsidR="009E54FB">
        <w:rPr>
          <w:rFonts w:ascii="Arial" w:hAnsi="Arial" w:cs="Arial"/>
          <w:color w:val="444444"/>
          <w:sz w:val="23"/>
          <w:szCs w:val="23"/>
        </w:rPr>
        <w:t xml:space="preserve">Ghana </w:t>
      </w:r>
      <w:r w:rsidRPr="00E63780">
        <w:rPr>
          <w:rFonts w:ascii="Arial" w:hAnsi="Arial" w:cs="Arial"/>
          <w:color w:val="444444"/>
          <w:sz w:val="23"/>
          <w:szCs w:val="23"/>
        </w:rPr>
        <w:t>ar</w:t>
      </w:r>
      <w:r w:rsidR="004F49E1">
        <w:rPr>
          <w:rFonts w:ascii="Arial" w:hAnsi="Arial" w:cs="Arial"/>
          <w:color w:val="444444"/>
          <w:sz w:val="23"/>
          <w:szCs w:val="23"/>
        </w:rPr>
        <w:t>e</w:t>
      </w:r>
      <w:r w:rsidRPr="00E63780">
        <w:rPr>
          <w:rFonts w:ascii="Arial" w:hAnsi="Arial" w:cs="Arial"/>
          <w:color w:val="444444"/>
          <w:sz w:val="23"/>
          <w:szCs w:val="23"/>
        </w:rPr>
        <w:t xml:space="preserve"> </w:t>
      </w:r>
      <w:r w:rsidR="009E54FB">
        <w:rPr>
          <w:rFonts w:ascii="Arial" w:hAnsi="Arial" w:cs="Arial"/>
          <w:color w:val="444444"/>
          <w:sz w:val="23"/>
          <w:szCs w:val="23"/>
        </w:rPr>
        <w:t xml:space="preserve">Eritrea, </w:t>
      </w:r>
      <w:proofErr w:type="gramStart"/>
      <w:r w:rsidR="009E54FB" w:rsidRPr="009E54FB">
        <w:rPr>
          <w:rFonts w:ascii="Arial" w:hAnsi="Arial" w:cs="Arial"/>
          <w:color w:val="444444"/>
          <w:sz w:val="23"/>
          <w:szCs w:val="23"/>
        </w:rPr>
        <w:t>Malaysia</w:t>
      </w:r>
      <w:proofErr w:type="gramEnd"/>
      <w:r w:rsidR="009E54FB">
        <w:rPr>
          <w:rFonts w:ascii="Arial" w:hAnsi="Arial" w:cs="Arial"/>
          <w:color w:val="444444"/>
          <w:sz w:val="23"/>
          <w:szCs w:val="23"/>
        </w:rPr>
        <w:t xml:space="preserve"> and </w:t>
      </w:r>
      <w:r w:rsidR="009E54FB" w:rsidRPr="009E54FB">
        <w:rPr>
          <w:rFonts w:ascii="Arial" w:hAnsi="Arial" w:cs="Arial"/>
          <w:color w:val="444444"/>
          <w:sz w:val="23"/>
          <w:szCs w:val="23"/>
        </w:rPr>
        <w:t>Georgia</w:t>
      </w:r>
      <w:r w:rsidRPr="00E63780">
        <w:rPr>
          <w:rFonts w:ascii="Arial" w:hAnsi="Arial" w:cs="Arial"/>
          <w:color w:val="444444"/>
          <w:sz w:val="23"/>
          <w:szCs w:val="23"/>
        </w:rPr>
        <w:t>.</w:t>
      </w:r>
    </w:p>
    <w:p w14:paraId="37BF037B" w14:textId="77777777" w:rsidR="00D52290" w:rsidRDefault="00D52290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2EF8E51B" w14:textId="0D95B54C" w:rsidR="005F0E61" w:rsidRPr="00E63780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Fonts w:ascii="Arial" w:hAnsi="Arial" w:cs="Arial"/>
          <w:color w:val="444444"/>
          <w:sz w:val="23"/>
          <w:szCs w:val="23"/>
        </w:rPr>
        <w:t>The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 </w:t>
      </w:r>
      <w:r w:rsidRPr="00E63780">
        <w:rPr>
          <w:rStyle w:val="Strong"/>
          <w:rFonts w:ascii="Arial" w:hAnsi="Arial" w:cs="Arial"/>
          <w:color w:val="444444"/>
          <w:sz w:val="23"/>
          <w:szCs w:val="23"/>
        </w:rPr>
        <w:t>webcast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 of the session will be at </w:t>
      </w:r>
      <w:hyperlink r:id="rId9" w:history="1">
        <w:r w:rsidRPr="00CD60FD">
          <w:rPr>
            <w:rStyle w:val="Hyperlink"/>
            <w:rFonts w:ascii="Arial" w:hAnsi="Arial" w:cs="Arial"/>
            <w:sz w:val="23"/>
            <w:szCs w:val="23"/>
          </w:rPr>
          <w:t>http://webtv.un.org</w:t>
        </w:r>
      </w:hyperlink>
      <w:r w:rsidR="00CD60FD" w:rsidRPr="00CD60FD">
        <w:rPr>
          <w:rStyle w:val="Hyperlink"/>
          <w:rFonts w:ascii="Arial" w:hAnsi="Arial" w:cs="Arial"/>
          <w:sz w:val="23"/>
          <w:szCs w:val="23"/>
        </w:rPr>
        <w:t>.</w:t>
      </w:r>
    </w:p>
    <w:p w14:paraId="65716AA4" w14:textId="77777777" w:rsidR="00D52290" w:rsidRDefault="00D52290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1D7A0D83" w14:textId="40F02E86" w:rsidR="005F0E61" w:rsidRPr="00E63780" w:rsidRDefault="005F0E6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63780">
        <w:rPr>
          <w:rFonts w:ascii="Arial" w:hAnsi="Arial" w:cs="Arial"/>
          <w:color w:val="444444"/>
          <w:sz w:val="23"/>
          <w:szCs w:val="23"/>
        </w:rPr>
        <w:t xml:space="preserve">The list of speakers and all available statements to be delivered during the review of </w:t>
      </w:r>
      <w:r w:rsidR="009E54FB">
        <w:rPr>
          <w:rFonts w:ascii="Arial" w:hAnsi="Arial" w:cs="Arial"/>
          <w:color w:val="444444"/>
          <w:sz w:val="23"/>
          <w:szCs w:val="23"/>
        </w:rPr>
        <w:t xml:space="preserve">Ghana </w:t>
      </w:r>
      <w:r w:rsidR="004F49E1">
        <w:rPr>
          <w:rFonts w:ascii="Arial" w:hAnsi="Arial" w:cs="Arial"/>
          <w:color w:val="444444"/>
          <w:sz w:val="23"/>
          <w:szCs w:val="23"/>
        </w:rPr>
        <w:t xml:space="preserve">will be posted on the </w:t>
      </w:r>
      <w:hyperlink r:id="rId10" w:history="1">
        <w:r w:rsidRPr="00E67FFA">
          <w:rPr>
            <w:rStyle w:val="Hyperlink"/>
            <w:rFonts w:ascii="Arial" w:hAnsi="Arial" w:cs="Arial"/>
            <w:sz w:val="23"/>
            <w:szCs w:val="23"/>
          </w:rPr>
          <w:t>UPR Extranet</w:t>
        </w:r>
      </w:hyperlink>
      <w:r w:rsidRPr="00E67FFA">
        <w:rPr>
          <w:rFonts w:ascii="Arial" w:hAnsi="Arial" w:cs="Arial"/>
          <w:color w:val="444444"/>
          <w:sz w:val="23"/>
          <w:szCs w:val="23"/>
        </w:rPr>
        <w:t>.</w:t>
      </w:r>
    </w:p>
    <w:p w14:paraId="6E650E23" w14:textId="01F88126" w:rsidR="005F0E61" w:rsidRDefault="004F49E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The UPR Working Group is </w:t>
      </w:r>
      <w:r w:rsidR="005F0E61" w:rsidRPr="00E63780">
        <w:rPr>
          <w:rStyle w:val="Strong"/>
          <w:rFonts w:ascii="Arial" w:hAnsi="Arial" w:cs="Arial"/>
          <w:color w:val="444444"/>
          <w:sz w:val="23"/>
          <w:szCs w:val="23"/>
        </w:rPr>
        <w:t>scheduled to adopt the recommendations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made to </w:t>
      </w:r>
      <w:r w:rsidR="009E54FB">
        <w:rPr>
          <w:rFonts w:ascii="Arial" w:hAnsi="Arial" w:cs="Arial"/>
          <w:color w:val="444444"/>
          <w:sz w:val="23"/>
          <w:szCs w:val="23"/>
        </w:rPr>
        <w:t xml:space="preserve">Ghana </w:t>
      </w:r>
      <w:r>
        <w:rPr>
          <w:rFonts w:ascii="Arial" w:hAnsi="Arial" w:cs="Arial"/>
          <w:color w:val="444444"/>
          <w:sz w:val="23"/>
          <w:szCs w:val="23"/>
        </w:rPr>
        <w:t xml:space="preserve">at </w:t>
      </w:r>
      <w:r w:rsidR="005F0E61" w:rsidRPr="009E54FB">
        <w:rPr>
          <w:rFonts w:ascii="Arial" w:hAnsi="Arial" w:cs="Arial"/>
          <w:color w:val="444444"/>
          <w:sz w:val="23"/>
          <w:szCs w:val="23"/>
        </w:rPr>
        <w:t xml:space="preserve">15.30 on </w:t>
      </w:r>
      <w:r w:rsidR="00D52290" w:rsidRPr="009E54FB">
        <w:rPr>
          <w:rFonts w:ascii="Arial" w:hAnsi="Arial" w:cs="Arial"/>
          <w:color w:val="444444"/>
          <w:sz w:val="23"/>
          <w:szCs w:val="23"/>
        </w:rPr>
        <w:t>27 January</w:t>
      </w:r>
      <w:r w:rsidRPr="009E54FB">
        <w:rPr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 xml:space="preserve"> The 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State under review may wish to express its positions on recommendations posed to it during </w:t>
      </w:r>
      <w:r>
        <w:rPr>
          <w:rFonts w:ascii="Arial" w:hAnsi="Arial" w:cs="Arial"/>
          <w:color w:val="444444"/>
          <w:sz w:val="23"/>
          <w:szCs w:val="23"/>
        </w:rPr>
        <w:t>its</w:t>
      </w:r>
      <w:r w:rsidR="005F0E61" w:rsidRPr="00E63780">
        <w:rPr>
          <w:rFonts w:ascii="Arial" w:hAnsi="Arial" w:cs="Arial"/>
          <w:color w:val="444444"/>
          <w:sz w:val="23"/>
          <w:szCs w:val="23"/>
        </w:rPr>
        <w:t xml:space="preserve"> review.</w:t>
      </w:r>
    </w:p>
    <w:p w14:paraId="7B00E90F" w14:textId="77777777" w:rsidR="00D52290" w:rsidRPr="00E63780" w:rsidRDefault="00D52290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60848F2F" w14:textId="67BBBFEF" w:rsidR="005F0E61" w:rsidRPr="00E63780" w:rsidRDefault="004F49E1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//ENDS//</w:t>
      </w:r>
    </w:p>
    <w:p w14:paraId="48C8B7CC" w14:textId="77777777" w:rsidR="00D52290" w:rsidRDefault="00D52290" w:rsidP="00030126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444444"/>
          <w:sz w:val="23"/>
          <w:szCs w:val="23"/>
        </w:rPr>
      </w:pPr>
    </w:p>
    <w:p w14:paraId="5875FA01" w14:textId="50506725" w:rsidR="005F0E61" w:rsidRDefault="005F0E61" w:rsidP="00030126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0000FF"/>
          <w:sz w:val="23"/>
          <w:szCs w:val="23"/>
          <w:u w:val="single"/>
        </w:rPr>
      </w:pPr>
      <w:r w:rsidRPr="00E63780">
        <w:rPr>
          <w:rStyle w:val="Emphasis"/>
          <w:rFonts w:ascii="Arial" w:hAnsi="Arial" w:cs="Arial"/>
          <w:color w:val="444444"/>
          <w:sz w:val="23"/>
          <w:szCs w:val="23"/>
        </w:rPr>
        <w:t xml:space="preserve">For more information and media requests, </w:t>
      </w:r>
      <w:r w:rsidR="004F49E1">
        <w:rPr>
          <w:rStyle w:val="Emphasis"/>
          <w:rFonts w:ascii="Arial" w:hAnsi="Arial" w:cs="Arial"/>
          <w:color w:val="444444"/>
          <w:sz w:val="23"/>
          <w:szCs w:val="23"/>
        </w:rPr>
        <w:t xml:space="preserve">please contact Rolando Gómez, HRC Media Officer, at </w:t>
      </w:r>
      <w:hyperlink r:id="rId11" w:history="1">
        <w:r w:rsidRPr="00FE613E">
          <w:rPr>
            <w:rStyle w:val="Emphasis"/>
            <w:rFonts w:ascii="Arial" w:hAnsi="Arial" w:cs="Arial"/>
            <w:color w:val="0000FF"/>
            <w:sz w:val="23"/>
            <w:szCs w:val="23"/>
            <w:u w:val="single"/>
          </w:rPr>
          <w:t>rolando.gomez@un.org</w:t>
        </w:r>
      </w:hyperlink>
      <w:r w:rsidRPr="00E63780">
        <w:rPr>
          <w:rStyle w:val="Emphasis"/>
          <w:rFonts w:ascii="Arial" w:hAnsi="Arial" w:cs="Arial"/>
          <w:color w:val="444444"/>
          <w:sz w:val="23"/>
          <w:szCs w:val="23"/>
        </w:rPr>
        <w:t>, Matthew Brown, HRC</w:t>
      </w:r>
      <w:r w:rsidR="004F49E1">
        <w:rPr>
          <w:rStyle w:val="Emphasis"/>
          <w:rFonts w:ascii="Arial" w:hAnsi="Arial" w:cs="Arial"/>
          <w:color w:val="444444"/>
          <w:sz w:val="23"/>
          <w:szCs w:val="23"/>
        </w:rPr>
        <w:t xml:space="preserve"> Public Information Officer, at </w:t>
      </w:r>
      <w:hyperlink r:id="rId12" w:history="1">
        <w:r w:rsidRPr="00FE613E">
          <w:rPr>
            <w:rStyle w:val="Emphasis"/>
            <w:rFonts w:ascii="Arial" w:hAnsi="Arial" w:cs="Arial"/>
            <w:color w:val="0000FF"/>
            <w:sz w:val="23"/>
            <w:szCs w:val="23"/>
            <w:u w:val="single"/>
          </w:rPr>
          <w:t>matthew.brown@un.org</w:t>
        </w:r>
      </w:hyperlink>
      <w:r w:rsidRPr="00E63780">
        <w:rPr>
          <w:rStyle w:val="Emphasis"/>
          <w:rFonts w:ascii="Arial" w:hAnsi="Arial" w:cs="Arial"/>
          <w:color w:val="444444"/>
          <w:sz w:val="23"/>
          <w:szCs w:val="23"/>
        </w:rPr>
        <w:t>, or Pascal Sim, HRC</w:t>
      </w:r>
      <w:r w:rsidR="004F49E1">
        <w:rPr>
          <w:rStyle w:val="Emphasis"/>
          <w:rFonts w:ascii="Arial" w:hAnsi="Arial" w:cs="Arial"/>
          <w:color w:val="444444"/>
          <w:sz w:val="23"/>
          <w:szCs w:val="23"/>
        </w:rPr>
        <w:t xml:space="preserve"> Public Information Officer, at </w:t>
      </w:r>
      <w:hyperlink r:id="rId13" w:history="1">
        <w:r w:rsidRPr="00FE613E">
          <w:rPr>
            <w:rStyle w:val="Emphasis"/>
            <w:rFonts w:ascii="Arial" w:hAnsi="Arial" w:cs="Arial"/>
            <w:color w:val="0000FF"/>
            <w:sz w:val="23"/>
            <w:szCs w:val="23"/>
            <w:u w:val="single"/>
          </w:rPr>
          <w:t>simp@un.org</w:t>
        </w:r>
      </w:hyperlink>
      <w:r w:rsidR="004F49E1">
        <w:rPr>
          <w:rStyle w:val="Emphasis"/>
          <w:rFonts w:ascii="Arial" w:hAnsi="Arial" w:cs="Arial"/>
          <w:color w:val="0000FF"/>
          <w:sz w:val="23"/>
          <w:szCs w:val="23"/>
          <w:u w:val="single"/>
        </w:rPr>
        <w:t>.</w:t>
      </w:r>
    </w:p>
    <w:p w14:paraId="1ABD0C56" w14:textId="77777777" w:rsidR="00D52290" w:rsidRPr="00E63780" w:rsidRDefault="00D52290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4104E2D6" w14:textId="49B74332" w:rsidR="005F0E61" w:rsidRDefault="005F0E61" w:rsidP="00030126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44444"/>
          <w:sz w:val="23"/>
          <w:szCs w:val="23"/>
        </w:rPr>
      </w:pPr>
      <w:r w:rsidRPr="00E63780">
        <w:rPr>
          <w:rStyle w:val="Emphasis"/>
          <w:rFonts w:ascii="Arial" w:hAnsi="Arial" w:cs="Arial"/>
          <w:color w:val="444444"/>
          <w:sz w:val="23"/>
          <w:szCs w:val="23"/>
        </w:rPr>
        <w:t>To learn more about the Un</w:t>
      </w:r>
      <w:r w:rsidR="004F49E1">
        <w:rPr>
          <w:rStyle w:val="Emphasis"/>
          <w:rFonts w:ascii="Arial" w:hAnsi="Arial" w:cs="Arial"/>
          <w:color w:val="444444"/>
          <w:sz w:val="23"/>
          <w:szCs w:val="23"/>
        </w:rPr>
        <w:t xml:space="preserve">iversal Periodic Review, visit </w:t>
      </w:r>
      <w:hyperlink r:id="rId14" w:history="1">
        <w:r w:rsidR="00FE613E" w:rsidRPr="00910B4A">
          <w:rPr>
            <w:rStyle w:val="Hyperlink"/>
            <w:rFonts w:ascii="Arial" w:hAnsi="Arial" w:cs="Arial"/>
            <w:sz w:val="23"/>
            <w:szCs w:val="23"/>
          </w:rPr>
          <w:t>https://www.ohchr.org/en/hr-bodies/upr/upr-main</w:t>
        </w:r>
      </w:hyperlink>
      <w:r w:rsidR="004F49E1">
        <w:rPr>
          <w:rStyle w:val="Hyperlink"/>
          <w:rFonts w:ascii="Arial" w:hAnsi="Arial" w:cs="Arial"/>
          <w:sz w:val="23"/>
          <w:szCs w:val="23"/>
        </w:rPr>
        <w:t>.</w:t>
      </w:r>
    </w:p>
    <w:p w14:paraId="448C484F" w14:textId="77777777" w:rsidR="00D52290" w:rsidRDefault="00D52290" w:rsidP="0003012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44444"/>
          <w:sz w:val="23"/>
          <w:szCs w:val="23"/>
        </w:rPr>
      </w:pPr>
    </w:p>
    <w:p w14:paraId="29617097" w14:textId="77777777" w:rsidR="004F49E1" w:rsidRDefault="005F0E61" w:rsidP="0003012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44444"/>
          <w:sz w:val="23"/>
          <w:szCs w:val="23"/>
        </w:rPr>
      </w:pPr>
      <w:r w:rsidRPr="00E63780">
        <w:rPr>
          <w:rStyle w:val="Strong"/>
          <w:rFonts w:ascii="Arial" w:hAnsi="Arial" w:cs="Arial"/>
          <w:color w:val="444444"/>
          <w:sz w:val="23"/>
          <w:szCs w:val="23"/>
        </w:rPr>
        <w:t>UN Human Rights Counc</w:t>
      </w:r>
      <w:r w:rsidR="004F49E1">
        <w:rPr>
          <w:rStyle w:val="Strong"/>
          <w:rFonts w:ascii="Arial" w:hAnsi="Arial" w:cs="Arial"/>
          <w:color w:val="444444"/>
          <w:sz w:val="23"/>
          <w:szCs w:val="23"/>
        </w:rPr>
        <w:t xml:space="preserve">il, follow us on social media: </w:t>
      </w:r>
    </w:p>
    <w:p w14:paraId="737F09D9" w14:textId="131FCBA2" w:rsidR="005F0E61" w:rsidRPr="00E63780" w:rsidRDefault="00000000" w:rsidP="00030126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15" w:history="1">
        <w:r w:rsidR="005F0E61" w:rsidRPr="00E63780">
          <w:rPr>
            <w:rStyle w:val="Hyperlink"/>
            <w:rFonts w:ascii="Arial" w:hAnsi="Arial" w:cs="Arial"/>
            <w:sz w:val="23"/>
            <w:szCs w:val="23"/>
          </w:rPr>
          <w:t>Facebook</w:t>
        </w:r>
      </w:hyperlink>
      <w:r w:rsidR="004F49E1">
        <w:rPr>
          <w:rFonts w:ascii="Arial" w:hAnsi="Arial" w:cs="Arial"/>
          <w:color w:val="444444"/>
          <w:sz w:val="23"/>
          <w:szCs w:val="23"/>
        </w:rPr>
        <w:t xml:space="preserve"> | </w:t>
      </w:r>
      <w:hyperlink r:id="rId16" w:history="1">
        <w:r w:rsidR="005F0E61" w:rsidRPr="00E63780">
          <w:rPr>
            <w:rStyle w:val="Hyperlink"/>
            <w:rFonts w:ascii="Arial" w:hAnsi="Arial" w:cs="Arial"/>
            <w:sz w:val="23"/>
            <w:szCs w:val="23"/>
          </w:rPr>
          <w:t>Twitter</w:t>
        </w:r>
      </w:hyperlink>
      <w:r w:rsidR="004F49E1">
        <w:rPr>
          <w:rFonts w:ascii="Arial" w:hAnsi="Arial" w:cs="Arial"/>
          <w:color w:val="444444"/>
          <w:sz w:val="23"/>
          <w:szCs w:val="23"/>
        </w:rPr>
        <w:t xml:space="preserve"> | </w:t>
      </w:r>
      <w:hyperlink r:id="rId17" w:history="1">
        <w:r w:rsidR="005F0E61" w:rsidRPr="00E63780">
          <w:rPr>
            <w:rStyle w:val="Hyperlink"/>
            <w:rFonts w:ascii="Arial" w:hAnsi="Arial" w:cs="Arial"/>
            <w:sz w:val="23"/>
            <w:szCs w:val="23"/>
          </w:rPr>
          <w:t>YouTube</w:t>
        </w:r>
      </w:hyperlink>
      <w:r w:rsidR="004F49E1">
        <w:rPr>
          <w:rFonts w:ascii="Arial" w:hAnsi="Arial" w:cs="Arial"/>
          <w:color w:val="444444"/>
          <w:sz w:val="23"/>
          <w:szCs w:val="23"/>
        </w:rPr>
        <w:t xml:space="preserve"> | </w:t>
      </w:r>
      <w:hyperlink r:id="rId18" w:history="1">
        <w:r w:rsidR="005F0E61" w:rsidRPr="00E63780">
          <w:rPr>
            <w:rStyle w:val="Hyperlink"/>
            <w:rFonts w:ascii="Arial" w:hAnsi="Arial" w:cs="Arial"/>
            <w:sz w:val="23"/>
            <w:szCs w:val="23"/>
          </w:rPr>
          <w:t>Instagram</w:t>
        </w:r>
      </w:hyperlink>
    </w:p>
    <w:p w14:paraId="39780496" w14:textId="77777777" w:rsidR="0013081F" w:rsidRPr="00E63780" w:rsidRDefault="0013081F" w:rsidP="00030126">
      <w:pPr>
        <w:spacing w:after="0"/>
        <w:rPr>
          <w:rFonts w:ascii="Arial" w:hAnsi="Arial" w:cs="Arial"/>
        </w:rPr>
      </w:pPr>
    </w:p>
    <w:sectPr w:rsidR="0013081F" w:rsidRPr="00E63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200006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61"/>
    <w:rsid w:val="00030126"/>
    <w:rsid w:val="00030DEE"/>
    <w:rsid w:val="000D0187"/>
    <w:rsid w:val="000E56C9"/>
    <w:rsid w:val="00126F5C"/>
    <w:rsid w:val="0013081F"/>
    <w:rsid w:val="003C6866"/>
    <w:rsid w:val="003D2235"/>
    <w:rsid w:val="004F49E1"/>
    <w:rsid w:val="004F7C3E"/>
    <w:rsid w:val="005F0E61"/>
    <w:rsid w:val="00731E27"/>
    <w:rsid w:val="0084716E"/>
    <w:rsid w:val="00993475"/>
    <w:rsid w:val="009E54FB"/>
    <w:rsid w:val="00B2229D"/>
    <w:rsid w:val="00BF6637"/>
    <w:rsid w:val="00CB7CAD"/>
    <w:rsid w:val="00CD60FD"/>
    <w:rsid w:val="00D52290"/>
    <w:rsid w:val="00D76D2D"/>
    <w:rsid w:val="00E63780"/>
    <w:rsid w:val="00E67FFA"/>
    <w:rsid w:val="00EF515F"/>
    <w:rsid w:val="00FB2F5B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4620"/>
  <w15:chartTrackingRefBased/>
  <w15:docId w15:val="{87392049-2470-43C9-B248-1631EC6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0E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0E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0E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0E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6F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-bodies/upr/gh-index" TargetMode="External"/><Relationship Id="rId13" Type="http://schemas.openxmlformats.org/officeDocument/2006/relationships/hyperlink" Target="mailto:simp@un.org" TargetMode="External"/><Relationship Id="rId18" Type="http://schemas.openxmlformats.org/officeDocument/2006/relationships/hyperlink" Target="https://www.instagram.com/humanrightscounc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hr-bodies/upr/gh-index" TargetMode="External"/><Relationship Id="rId12" Type="http://schemas.openxmlformats.org/officeDocument/2006/relationships/hyperlink" Target="mailto:matthew.brown@un.org" TargetMode="External"/><Relationship Id="rId17" Type="http://schemas.openxmlformats.org/officeDocument/2006/relationships/hyperlink" Target="https://www.youtube.com/c/UNHumanRightsCounc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UN_HR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tv.un.org/" TargetMode="External"/><Relationship Id="rId11" Type="http://schemas.openxmlformats.org/officeDocument/2006/relationships/hyperlink" Target="mailto:rolando.gomez@un.org" TargetMode="External"/><Relationship Id="rId5" Type="http://schemas.openxmlformats.org/officeDocument/2006/relationships/image" Target="cid:image001.png@01D8C92E.5C258130" TargetMode="External"/><Relationship Id="rId15" Type="http://schemas.openxmlformats.org/officeDocument/2006/relationships/hyperlink" Target="https://www.facebook.com/UNHRC" TargetMode="External"/><Relationship Id="rId10" Type="http://schemas.openxmlformats.org/officeDocument/2006/relationships/hyperlink" Target="https://uprmeetings.ohchr.org/Sessions/42/Czechia/Pages/default.asp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ebtv.un.org/" TargetMode="External"/><Relationship Id="rId14" Type="http://schemas.openxmlformats.org/officeDocument/2006/relationships/hyperlink" Target="https://www.ohchr.org/en/hr-bodies/upr/upr-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Lau (OHCHR-Intern)</dc:creator>
  <cp:keywords/>
  <dc:description/>
  <cp:lastModifiedBy>Cynthia Jikpamu</cp:lastModifiedBy>
  <cp:revision>2</cp:revision>
  <cp:lastPrinted>2022-10-25T09:29:00Z</cp:lastPrinted>
  <dcterms:created xsi:type="dcterms:W3CDTF">2023-01-17T15:31:00Z</dcterms:created>
  <dcterms:modified xsi:type="dcterms:W3CDTF">2023-01-17T15:31:00Z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c826462cc00543a704654b114826c5af2b903340d70117f5ede8d7578512e022</vt:lpwstr>
  </property>
</Properties>
</file>