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5486" w14:textId="64D726AD" w:rsidR="0033347A" w:rsidRPr="0033347A" w:rsidRDefault="00D72F51" w:rsidP="003334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Solving the water crisis is key to </w:t>
      </w:r>
      <w:r w:rsidR="000502D3">
        <w:rPr>
          <w:b/>
          <w:bCs/>
          <w:sz w:val="32"/>
          <w:szCs w:val="32"/>
        </w:rPr>
        <w:t xml:space="preserve">climate action and sustainable development </w:t>
      </w:r>
      <w:r w:rsidR="0033347A" w:rsidRPr="0033347A">
        <w:rPr>
          <w:b/>
          <w:bCs/>
          <w:sz w:val="32"/>
          <w:szCs w:val="32"/>
        </w:rPr>
        <w:t xml:space="preserve"> </w:t>
      </w:r>
    </w:p>
    <w:p w14:paraId="3F486568" w14:textId="77777777" w:rsidR="0033347A" w:rsidRDefault="0033347A" w:rsidP="0033347A"/>
    <w:p w14:paraId="5767209F" w14:textId="2801F597" w:rsidR="0033347A" w:rsidRPr="0033347A" w:rsidRDefault="0033347A" w:rsidP="0033347A">
      <w:pPr>
        <w:rPr>
          <w:b/>
          <w:bCs/>
          <w:sz w:val="28"/>
          <w:szCs w:val="28"/>
        </w:rPr>
      </w:pPr>
      <w:r w:rsidRPr="00B06A88">
        <w:rPr>
          <w:i/>
          <w:iCs/>
          <w:sz w:val="28"/>
          <w:szCs w:val="28"/>
        </w:rPr>
        <w:t>By Gilbert F. Houngbo, Chair of UN-Water and</w:t>
      </w:r>
      <w:r w:rsidRPr="0033347A">
        <w:rPr>
          <w:b/>
          <w:bCs/>
          <w:sz w:val="28"/>
          <w:szCs w:val="28"/>
        </w:rPr>
        <w:t xml:space="preserve"> </w:t>
      </w:r>
      <w:r w:rsidRPr="00B06A88">
        <w:rPr>
          <w:i/>
          <w:iCs/>
          <w:sz w:val="28"/>
          <w:szCs w:val="28"/>
        </w:rPr>
        <w:t>Director-General of the International Labour Organization</w:t>
      </w:r>
      <w:r w:rsidRPr="0033347A">
        <w:rPr>
          <w:b/>
          <w:bCs/>
          <w:sz w:val="28"/>
          <w:szCs w:val="28"/>
        </w:rPr>
        <w:t xml:space="preserve"> </w:t>
      </w:r>
    </w:p>
    <w:p w14:paraId="73BA16B4" w14:textId="77777777" w:rsidR="0033347A" w:rsidRDefault="0033347A" w:rsidP="0033347A"/>
    <w:p w14:paraId="0EDBEC48" w14:textId="77777777" w:rsidR="0033347A" w:rsidRDefault="0033347A" w:rsidP="0033347A"/>
    <w:p w14:paraId="57E05B7F" w14:textId="77777777" w:rsidR="00DF7C17" w:rsidRDefault="0033347A" w:rsidP="0033347A">
      <w:r>
        <w:t>Water flows through all major global issues</w:t>
      </w:r>
      <w:r w:rsidR="00B37330">
        <w:t>;</w:t>
      </w:r>
      <w:r>
        <w:t xml:space="preserve"> from health to hunger, gender equity to jobs, education to industry, disasters to peace.</w:t>
      </w:r>
    </w:p>
    <w:p w14:paraId="3C68EB9E" w14:textId="77777777" w:rsidR="00DF7C17" w:rsidRDefault="00DF7C17" w:rsidP="0033347A"/>
    <w:p w14:paraId="4F3E7610" w14:textId="6F85AD09" w:rsidR="00DF7C17" w:rsidRDefault="009B7544" w:rsidP="00DF7C17">
      <w:r>
        <w:t xml:space="preserve">For that reason, it </w:t>
      </w:r>
      <w:proofErr w:type="gramStart"/>
      <w:r>
        <w:t xml:space="preserve">has </w:t>
      </w:r>
      <w:r w:rsidR="00A83C2B">
        <w:t>to</w:t>
      </w:r>
      <w:proofErr w:type="gramEnd"/>
      <w:r w:rsidR="00A83C2B">
        <w:t xml:space="preserve"> be made</w:t>
      </w:r>
      <w:r w:rsidR="00DF7C17">
        <w:t xml:space="preserve"> an integral part of all global meetings to do with making the world a better, safer and fairer place. Right now, this is not the case.  </w:t>
      </w:r>
    </w:p>
    <w:p w14:paraId="260447A5" w14:textId="2A442525" w:rsidR="0033347A" w:rsidRDefault="0033347A" w:rsidP="0033347A"/>
    <w:p w14:paraId="04FFC0A1" w14:textId="7BC1468B" w:rsidR="0033347A" w:rsidRDefault="008626A7" w:rsidP="0033347A">
      <w:r>
        <w:t xml:space="preserve">In the </w:t>
      </w:r>
      <w:r w:rsidR="0033347A">
        <w:t xml:space="preserve">2030 Agenda for Sustainable Development – the primary framework of the international effort to eradicate extreme poverty – the success of every one of the 17 Sustainable Development Goals (SDGs) depends on a well-functioning global water cycle. </w:t>
      </w:r>
    </w:p>
    <w:p w14:paraId="628D81AE" w14:textId="77777777" w:rsidR="0033347A" w:rsidRDefault="0033347A" w:rsidP="0033347A"/>
    <w:p w14:paraId="4262A5F3" w14:textId="7C4E7EC2" w:rsidR="0033347A" w:rsidRDefault="0033347A" w:rsidP="0033347A">
      <w:r>
        <w:t xml:space="preserve">At COP 27, the fact that water and climate change are inextricably linked </w:t>
      </w:r>
      <w:r w:rsidR="00B37330">
        <w:t>was</w:t>
      </w:r>
      <w:r>
        <w:t xml:space="preserve"> reflected in the format of the event, but even so, water is still not a </w:t>
      </w:r>
      <w:r w:rsidR="00D72F51">
        <w:t xml:space="preserve">stand-alone </w:t>
      </w:r>
      <w:r>
        <w:t xml:space="preserve">topic for regular review and reporting in the COP process. </w:t>
      </w:r>
    </w:p>
    <w:p w14:paraId="5D97CD29" w14:textId="516B9585" w:rsidR="008626A7" w:rsidRDefault="008626A7" w:rsidP="0033347A"/>
    <w:p w14:paraId="069ADF52" w14:textId="6A61C26C" w:rsidR="00DF7C17" w:rsidRDefault="00DF7C17" w:rsidP="00DF7C17">
      <w:r>
        <w:t xml:space="preserve">As we fight climate change and strive to build a better world, water must be embedded in landmark global </w:t>
      </w:r>
      <w:r w:rsidR="00901648">
        <w:t>frameworks</w:t>
      </w:r>
      <w:r>
        <w:t xml:space="preserve">, including the Paris Agreement, 2030 Agenda, Sendai Framework for Disaster Risk Reduction, Committee on World Food </w:t>
      </w:r>
      <w:proofErr w:type="gramStart"/>
      <w:r>
        <w:t>Security</w:t>
      </w:r>
      <w:proofErr w:type="gramEnd"/>
      <w:r>
        <w:t xml:space="preserve"> and others.</w:t>
      </w:r>
    </w:p>
    <w:p w14:paraId="2C3FD29D" w14:textId="77777777" w:rsidR="00DF7C17" w:rsidRDefault="00DF7C17" w:rsidP="00DF7C17"/>
    <w:p w14:paraId="1250A738" w14:textId="3793840A" w:rsidR="00DF7C17" w:rsidRDefault="00DF7C17" w:rsidP="00DF7C17">
      <w:r>
        <w:t>Without that integration, we will fail to get a grip on the major crises that threaten life on Earth and the hope of a better tomorrow.</w:t>
      </w:r>
    </w:p>
    <w:p w14:paraId="5A818F80" w14:textId="5BE48C30" w:rsidR="0033347A" w:rsidRDefault="0033347A" w:rsidP="00DF7C17"/>
    <w:p w14:paraId="07F66462" w14:textId="69E2F74F" w:rsidR="003560A5" w:rsidRDefault="00DF7C17" w:rsidP="00DF7C17">
      <w:r>
        <w:t xml:space="preserve">In the case of climate change, </w:t>
      </w:r>
      <w:r w:rsidR="003560A5">
        <w:t>water must be is at the heart of our pla</w:t>
      </w:r>
      <w:r w:rsidR="0035495C">
        <w:t>n</w:t>
      </w:r>
      <w:r w:rsidR="003560A5">
        <w:t>s to mitigate and adapt to the impacts of more extreme and erratic weather.</w:t>
      </w:r>
    </w:p>
    <w:p w14:paraId="4AFFD4CA" w14:textId="77777777" w:rsidR="003560A5" w:rsidRDefault="003560A5" w:rsidP="00DF7C17"/>
    <w:p w14:paraId="1FC5B86F" w14:textId="1D911339" w:rsidR="0033347A" w:rsidRDefault="003560A5" w:rsidP="00DF7C17">
      <w:r>
        <w:t>For instance, t</w:t>
      </w:r>
      <w:r w:rsidR="0033347A">
        <w:t xml:space="preserve">he protection, </w:t>
      </w:r>
      <w:proofErr w:type="gramStart"/>
      <w:r w:rsidR="0033347A">
        <w:t>restoration</w:t>
      </w:r>
      <w:proofErr w:type="gramEnd"/>
      <w:r w:rsidR="0033347A">
        <w:t xml:space="preserve"> and expansion of water-related ecosystems </w:t>
      </w:r>
      <w:r w:rsidR="008626A7">
        <w:t>is essential for</w:t>
      </w:r>
      <w:r w:rsidR="0033347A">
        <w:t xml:space="preserve"> safeguarding biodiversity and capturing carbon from the atmosphere. </w:t>
      </w:r>
    </w:p>
    <w:p w14:paraId="7F413417" w14:textId="77777777" w:rsidR="0033347A" w:rsidRDefault="0033347A" w:rsidP="0033347A"/>
    <w:p w14:paraId="20E8DC40" w14:textId="0C724894" w:rsidR="003560A5" w:rsidRDefault="003560A5" w:rsidP="0033347A">
      <w:r>
        <w:t>At the same time, water and sanitation systems – existing and new – must be designed to withstand an increasingly hostile context.</w:t>
      </w:r>
    </w:p>
    <w:p w14:paraId="26675047" w14:textId="77777777" w:rsidR="003560A5" w:rsidRDefault="003560A5" w:rsidP="0033347A"/>
    <w:p w14:paraId="00D27C57" w14:textId="313027F7" w:rsidR="0033347A" w:rsidRDefault="0033347A" w:rsidP="0033347A">
      <w:r>
        <w:t>The writing is on the wall. In only 20 years, flood-related disasters have increased by 134</w:t>
      </w:r>
      <w:r w:rsidR="00B37330">
        <w:t xml:space="preserve"> per cent</w:t>
      </w:r>
      <w:r>
        <w:t>, and the number and duration of droughts by 29</w:t>
      </w:r>
      <w:r w:rsidR="00B37330">
        <w:t xml:space="preserve"> per cent</w:t>
      </w:r>
      <w:r>
        <w:t>.</w:t>
      </w:r>
      <w:r w:rsidR="0017420B">
        <w:rPr>
          <w:rStyle w:val="FootnoteReference"/>
        </w:rPr>
        <w:footnoteReference w:id="1"/>
      </w:r>
      <w:r>
        <w:t xml:space="preserve"> </w:t>
      </w:r>
      <w:r w:rsidR="0035495C">
        <w:t>Against this backdrop, around 2 billion people have no access to safe drinking water and 3.6 billion live without a safe toilet. Clearly, progress towards achieving SDG 6 – water and sanitation for all by 2030 – is seriously off-track.</w:t>
      </w:r>
    </w:p>
    <w:p w14:paraId="3E8D3B58" w14:textId="4B2A6D0B" w:rsidR="0035495C" w:rsidRDefault="0035495C" w:rsidP="0033347A"/>
    <w:p w14:paraId="41A04991" w14:textId="3AA21781" w:rsidR="0035495C" w:rsidRDefault="0035495C" w:rsidP="0035495C">
      <w:r>
        <w:lastRenderedPageBreak/>
        <w:t>We have no choice but to act faster and smarter, across sectors, to solve the water crisis for the sake of every aspect of sustainable development.</w:t>
      </w:r>
    </w:p>
    <w:p w14:paraId="25F8CCFB" w14:textId="77777777" w:rsidR="0033347A" w:rsidRDefault="0033347A" w:rsidP="0033347A"/>
    <w:p w14:paraId="6A2CF441" w14:textId="65E7222F" w:rsidR="008626A7" w:rsidRDefault="003560A5" w:rsidP="0033347A">
      <w:r>
        <w:t>Water-related climate m</w:t>
      </w:r>
      <w:r w:rsidR="0033347A">
        <w:t>itigati</w:t>
      </w:r>
      <w:r>
        <w:t>on</w:t>
      </w:r>
      <w:r w:rsidR="0033347A">
        <w:t xml:space="preserve"> and </w:t>
      </w:r>
      <w:r>
        <w:t xml:space="preserve">adaptation </w:t>
      </w:r>
      <w:r w:rsidR="0033347A">
        <w:t xml:space="preserve">should be seen as a new </w:t>
      </w:r>
      <w:r w:rsidR="00717E66">
        <w:t>“</w:t>
      </w:r>
      <w:r w:rsidR="0033347A">
        <w:t>social contract</w:t>
      </w:r>
      <w:r w:rsidR="00717E66">
        <w:t>”</w:t>
      </w:r>
      <w:r w:rsidR="0033347A">
        <w:t xml:space="preserve"> between ourselves and future generations. </w:t>
      </w:r>
    </w:p>
    <w:p w14:paraId="684ECA3D" w14:textId="77777777" w:rsidR="008626A7" w:rsidRDefault="008626A7" w:rsidP="0033347A"/>
    <w:p w14:paraId="56AA17BD" w14:textId="09808044" w:rsidR="0033347A" w:rsidRDefault="008626A7" w:rsidP="0033347A">
      <w:r>
        <w:t>I</w:t>
      </w:r>
      <w:r w:rsidR="0033347A">
        <w:t>n our own lives, we can all be</w:t>
      </w:r>
      <w:r w:rsidR="00C36703">
        <w:t xml:space="preserve"> more aware of our water footprint and be </w:t>
      </w:r>
      <w:r w:rsidR="0033347A">
        <w:t xml:space="preserve">less wasteful of water. </w:t>
      </w:r>
    </w:p>
    <w:p w14:paraId="565D992E" w14:textId="77777777" w:rsidR="0033347A" w:rsidRDefault="0033347A" w:rsidP="0033347A"/>
    <w:p w14:paraId="4C63BF2D" w14:textId="21C55FAF" w:rsidR="003560A5" w:rsidRDefault="003560A5" w:rsidP="0033347A">
      <w:r>
        <w:t>At the individual level, this will be a small price to pay to protect our great-grandchildren. However, t</w:t>
      </w:r>
      <w:r w:rsidR="0033347A">
        <w:t>he cost to the global system will be considerable</w:t>
      </w:r>
      <w:r>
        <w:t xml:space="preserve"> yet essential</w:t>
      </w:r>
      <w:r w:rsidR="00B37330">
        <w:t xml:space="preserve">. </w:t>
      </w:r>
    </w:p>
    <w:p w14:paraId="7A74E254" w14:textId="77777777" w:rsidR="003560A5" w:rsidRDefault="003560A5" w:rsidP="0033347A"/>
    <w:p w14:paraId="5FCA6CA6" w14:textId="29535456" w:rsidR="0033347A" w:rsidRDefault="0033347A" w:rsidP="0033347A">
      <w:r>
        <w:t>Financial resources must be better targeted, and new funding mobilized, towards the infrastructure and systems needed to build and maintain water</w:t>
      </w:r>
      <w:r w:rsidR="003B1571">
        <w:t xml:space="preserve">-related </w:t>
      </w:r>
      <w:r>
        <w:t xml:space="preserve">services across society and the economy. </w:t>
      </w:r>
    </w:p>
    <w:p w14:paraId="73B70E91" w14:textId="77777777" w:rsidR="0033347A" w:rsidRDefault="0033347A" w:rsidP="0033347A"/>
    <w:p w14:paraId="50B6D0F4" w14:textId="146FD4C2" w:rsidR="0033347A" w:rsidRDefault="00A83C2B" w:rsidP="0033347A">
      <w:r>
        <w:t xml:space="preserve">There are encouraging signs. </w:t>
      </w:r>
      <w:r w:rsidR="00B37330">
        <w:t>At</w:t>
      </w:r>
      <w:r w:rsidR="0033347A">
        <w:t xml:space="preserve"> </w:t>
      </w:r>
      <w:r>
        <w:t xml:space="preserve">the </w:t>
      </w:r>
      <w:r w:rsidR="0033347A">
        <w:t xml:space="preserve">national level, </w:t>
      </w:r>
      <w:r w:rsidR="00B37330">
        <w:t>more attention is already being paid to water as</w:t>
      </w:r>
      <w:r w:rsidR="0033347A">
        <w:t xml:space="preserve"> countries</w:t>
      </w:r>
      <w:r w:rsidR="00B37330">
        <w:t xml:space="preserve"> make national plans</w:t>
      </w:r>
      <w:r w:rsidR="0033347A">
        <w:t xml:space="preserve"> to adapt to the impacts of climate change and reduce emissions. </w:t>
      </w:r>
      <w:r w:rsidR="00B37330">
        <w:t>I welcome this and encourage a</w:t>
      </w:r>
      <w:r w:rsidR="0033347A">
        <w:t>ll countries</w:t>
      </w:r>
      <w:r w:rsidR="00B37330">
        <w:t xml:space="preserve"> to</w:t>
      </w:r>
      <w:r w:rsidR="0033347A">
        <w:t xml:space="preserve"> follow suit. </w:t>
      </w:r>
    </w:p>
    <w:p w14:paraId="107AF949" w14:textId="77777777" w:rsidR="0033347A" w:rsidRDefault="0033347A" w:rsidP="0033347A"/>
    <w:p w14:paraId="58BA146C" w14:textId="3488279F" w:rsidR="0033347A" w:rsidRDefault="00B37330" w:rsidP="0033347A">
      <w:r>
        <w:t>But this is too large an issue for</w:t>
      </w:r>
      <w:r w:rsidR="008626A7">
        <w:t xml:space="preserve"> nation states</w:t>
      </w:r>
      <w:r w:rsidR="0027690D">
        <w:t xml:space="preserve"> to tackle</w:t>
      </w:r>
      <w:r>
        <w:t xml:space="preserve"> individually</w:t>
      </w:r>
      <w:r w:rsidR="0027690D">
        <w:t xml:space="preserve">. </w:t>
      </w:r>
      <w:r w:rsidR="0033347A">
        <w:t>The multilateral system exists precisely for the purpose of orchestrating a response to complex global challenge</w:t>
      </w:r>
      <w:r>
        <w:t>s just like this</w:t>
      </w:r>
      <w:r w:rsidR="0033347A">
        <w:t xml:space="preserve">. </w:t>
      </w:r>
    </w:p>
    <w:p w14:paraId="75AE6832" w14:textId="77777777" w:rsidR="0033347A" w:rsidRDefault="0033347A" w:rsidP="0033347A"/>
    <w:p w14:paraId="635DFE5F" w14:textId="6664CF88" w:rsidR="0033347A" w:rsidRDefault="0033347A" w:rsidP="0033347A">
      <w:r>
        <w:t xml:space="preserve">The Government of Egypt, </w:t>
      </w:r>
      <w:r w:rsidR="00B37330">
        <w:t>which hosted COP27</w:t>
      </w:r>
      <w:r w:rsidR="008626A7">
        <w:t>,</w:t>
      </w:r>
      <w:r>
        <w:t xml:space="preserve"> launched the </w:t>
      </w:r>
      <w:r w:rsidR="00DF44D3">
        <w:t>“</w:t>
      </w:r>
      <w:r>
        <w:t>Action for Water Adaptation and Resilience</w:t>
      </w:r>
      <w:r w:rsidR="00DF44D3">
        <w:t>”</w:t>
      </w:r>
      <w:r>
        <w:t xml:space="preserve"> designed to make integrated water and climate action standard practice in SDG-related action</w:t>
      </w:r>
      <w:r w:rsidR="00B37330">
        <w:t>s.</w:t>
      </w:r>
      <w:r w:rsidR="008626A7">
        <w:t xml:space="preserve"> </w:t>
      </w:r>
      <w:r>
        <w:t xml:space="preserve">This is a welcome </w:t>
      </w:r>
      <w:r w:rsidR="00A83C2B">
        <w:t xml:space="preserve">signal </w:t>
      </w:r>
      <w:r>
        <w:t>that decision-makers</w:t>
      </w:r>
      <w:r w:rsidR="00B37330">
        <w:t xml:space="preserve"> are starting to recognize</w:t>
      </w:r>
      <w:r>
        <w:t xml:space="preserve"> water for what it is: a medium of resilience, a problem-</w:t>
      </w:r>
      <w:proofErr w:type="gramStart"/>
      <w:r>
        <w:t>solver</w:t>
      </w:r>
      <w:proofErr w:type="gramEnd"/>
      <w:r>
        <w:t xml:space="preserve"> and a primary connector between all the major challenges we face. </w:t>
      </w:r>
    </w:p>
    <w:p w14:paraId="27F46BCA" w14:textId="77777777" w:rsidR="0033347A" w:rsidRDefault="0033347A" w:rsidP="0033347A"/>
    <w:p w14:paraId="66D7DFB9" w14:textId="50990B71" w:rsidR="0033347A" w:rsidRDefault="0033347A" w:rsidP="0033347A">
      <w:r>
        <w:t xml:space="preserve">The momentum from COP27 will carry us to next year’s UN 2023 Water Conference, the first of its kind since 1977. Co-hosts Tajikistan and the Netherlands are urging the world to unite around water to follow an approach that is </w:t>
      </w:r>
      <w:r w:rsidR="00DF44D3">
        <w:t>“</w:t>
      </w:r>
      <w:r>
        <w:t>action-oriented</w:t>
      </w:r>
      <w:r w:rsidR="00DF44D3">
        <w:t>,”</w:t>
      </w:r>
      <w:r>
        <w:t xml:space="preserve"> </w:t>
      </w:r>
      <w:r w:rsidR="00DF44D3">
        <w:t>“</w:t>
      </w:r>
      <w:r>
        <w:t>inclusive</w:t>
      </w:r>
      <w:r w:rsidR="00DF44D3">
        <w:t>”</w:t>
      </w:r>
      <w:r>
        <w:t xml:space="preserve"> and </w:t>
      </w:r>
      <w:r w:rsidR="00DF44D3">
        <w:t>“</w:t>
      </w:r>
      <w:r>
        <w:t>cross-sectoral</w:t>
      </w:r>
      <w:r w:rsidR="00DF44D3">
        <w:t>”</w:t>
      </w:r>
      <w:r>
        <w:t xml:space="preserve">. </w:t>
      </w:r>
    </w:p>
    <w:p w14:paraId="02AEB705" w14:textId="77777777" w:rsidR="0033347A" w:rsidRDefault="0033347A" w:rsidP="0033347A"/>
    <w:p w14:paraId="03AFE322" w14:textId="447A8D44" w:rsidR="0033347A" w:rsidRDefault="0033347A" w:rsidP="0033347A">
      <w:r>
        <w:t>W</w:t>
      </w:r>
      <w:r w:rsidR="008626A7">
        <w:t>e need to take the momentum buil</w:t>
      </w:r>
      <w:r w:rsidR="00A83C2B">
        <w:t>t</w:t>
      </w:r>
      <w:r w:rsidR="008626A7">
        <w:t xml:space="preserve"> up at COP27 and convert it into a </w:t>
      </w:r>
      <w:r>
        <w:t xml:space="preserve">new Water Action Agenda. </w:t>
      </w:r>
    </w:p>
    <w:p w14:paraId="0DA93831" w14:textId="77777777" w:rsidR="0033347A" w:rsidRDefault="0033347A" w:rsidP="0033347A"/>
    <w:p w14:paraId="66367602" w14:textId="21AC4B24" w:rsidR="003A166A" w:rsidRDefault="0033347A" w:rsidP="0033347A">
      <w:r>
        <w:t>It’s down to everyone to solve the water crisis. And that can only be done when water is on everyone’s agenda.</w:t>
      </w:r>
    </w:p>
    <w:p w14:paraId="69CB6317" w14:textId="3AA56058" w:rsidR="008626A7" w:rsidRDefault="008626A7" w:rsidP="0033347A"/>
    <w:p w14:paraId="756DD486" w14:textId="4F8A93A2" w:rsidR="008626A7" w:rsidRPr="00B06A88" w:rsidRDefault="008626A7" w:rsidP="0033347A">
      <w:pPr>
        <w:rPr>
          <w:i/>
          <w:iCs/>
        </w:rPr>
      </w:pPr>
      <w:r w:rsidRPr="00B06A88">
        <w:rPr>
          <w:i/>
          <w:iCs/>
        </w:rPr>
        <w:t>[680 words]</w:t>
      </w:r>
    </w:p>
    <w:sectPr w:rsidR="008626A7" w:rsidRPr="00B06A88" w:rsidSect="00193A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4B3B" w14:textId="77777777" w:rsidR="00DA70B1" w:rsidRDefault="00DA70B1" w:rsidP="0017420B">
      <w:r>
        <w:separator/>
      </w:r>
    </w:p>
  </w:endnote>
  <w:endnote w:type="continuationSeparator" w:id="0">
    <w:p w14:paraId="0B8856A4" w14:textId="77777777" w:rsidR="00DA70B1" w:rsidRDefault="00DA70B1" w:rsidP="0017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E303" w14:textId="77777777" w:rsidR="00DA70B1" w:rsidRDefault="00DA70B1" w:rsidP="0017420B">
      <w:r>
        <w:separator/>
      </w:r>
    </w:p>
  </w:footnote>
  <w:footnote w:type="continuationSeparator" w:id="0">
    <w:p w14:paraId="66B1F18A" w14:textId="77777777" w:rsidR="00DA70B1" w:rsidRDefault="00DA70B1" w:rsidP="0017420B">
      <w:r>
        <w:continuationSeparator/>
      </w:r>
    </w:p>
  </w:footnote>
  <w:footnote w:id="1">
    <w:p w14:paraId="1F0AA357" w14:textId="31DEC9EE" w:rsidR="00DA76BD" w:rsidRPr="00DA76BD" w:rsidRDefault="0017420B" w:rsidP="00DA76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anchor=".YlVW9W7MLUL" w:tgtFrame="_blank" w:history="1">
        <w:r w:rsidR="00DA76BD" w:rsidRPr="00DA76BD">
          <w:rPr>
            <w:rStyle w:val="Hyperlink"/>
            <w:lang w:val="en-GB"/>
          </w:rPr>
          <w:t>WMO 2021</w:t>
        </w:r>
      </w:hyperlink>
    </w:p>
    <w:p w14:paraId="77251AD1" w14:textId="76291546" w:rsidR="0017420B" w:rsidRPr="0017420B" w:rsidRDefault="0017420B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A"/>
    <w:rsid w:val="000502D3"/>
    <w:rsid w:val="0017420B"/>
    <w:rsid w:val="00193AA8"/>
    <w:rsid w:val="001D3366"/>
    <w:rsid w:val="0024561B"/>
    <w:rsid w:val="00250E14"/>
    <w:rsid w:val="0027690D"/>
    <w:rsid w:val="0033347A"/>
    <w:rsid w:val="0035495C"/>
    <w:rsid w:val="003560A5"/>
    <w:rsid w:val="0038546D"/>
    <w:rsid w:val="003A166A"/>
    <w:rsid w:val="003B1571"/>
    <w:rsid w:val="003D5A98"/>
    <w:rsid w:val="003D71C2"/>
    <w:rsid w:val="00451723"/>
    <w:rsid w:val="0051023E"/>
    <w:rsid w:val="005C7744"/>
    <w:rsid w:val="005E6B97"/>
    <w:rsid w:val="006153AA"/>
    <w:rsid w:val="007077E6"/>
    <w:rsid w:val="00717E66"/>
    <w:rsid w:val="007A58D2"/>
    <w:rsid w:val="007D2EBC"/>
    <w:rsid w:val="008626A7"/>
    <w:rsid w:val="008E78BF"/>
    <w:rsid w:val="00901648"/>
    <w:rsid w:val="009349F7"/>
    <w:rsid w:val="00937A56"/>
    <w:rsid w:val="00994275"/>
    <w:rsid w:val="009B7544"/>
    <w:rsid w:val="00A83C2B"/>
    <w:rsid w:val="00A94B67"/>
    <w:rsid w:val="00AE74B9"/>
    <w:rsid w:val="00B06A88"/>
    <w:rsid w:val="00B247C5"/>
    <w:rsid w:val="00B37330"/>
    <w:rsid w:val="00B46F25"/>
    <w:rsid w:val="00C36703"/>
    <w:rsid w:val="00CC1515"/>
    <w:rsid w:val="00D270A6"/>
    <w:rsid w:val="00D72F51"/>
    <w:rsid w:val="00DA70B1"/>
    <w:rsid w:val="00DA76BD"/>
    <w:rsid w:val="00DF307F"/>
    <w:rsid w:val="00DF44D3"/>
    <w:rsid w:val="00DF7C17"/>
    <w:rsid w:val="00E46EFE"/>
    <w:rsid w:val="00EC0EE4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BF1A"/>
  <w14:defaultImageDpi w14:val="32767"/>
  <w15:chartTrackingRefBased/>
  <w15:docId w15:val="{6D6B03BC-F7CB-A14B-9170-CBE23C40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42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2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7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7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wmo.int/index.php?lvl=notice_display&amp;id=21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273D882D78349BA42ACDE76F7C13C" ma:contentTypeVersion="4" ma:contentTypeDescription="Create a new document." ma:contentTypeScope="" ma:versionID="d4ce592db56d3a0b815f02cfd4f926c1">
  <xsd:schema xmlns:xsd="http://www.w3.org/2001/XMLSchema" xmlns:xs="http://www.w3.org/2001/XMLSchema" xmlns:p="http://schemas.microsoft.com/office/2006/metadata/properties" xmlns:ns2="dfc9d4e2-bfee-4d9a-b432-ea13add1715b" xmlns:ns3="06d103f8-0032-4001-bfcf-308c92a6b9d5" targetNamespace="http://schemas.microsoft.com/office/2006/metadata/properties" ma:root="true" ma:fieldsID="da5bedd25fb8d231af70ca58c832021b" ns2:_="" ns3:_="">
    <xsd:import namespace="dfc9d4e2-bfee-4d9a-b432-ea13add1715b"/>
    <xsd:import namespace="06d103f8-0032-4001-bfcf-308c92a6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9d4e2-bfee-4d9a-b432-ea13add1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03f8-0032-4001-bfcf-308c92a6b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C3B0D-5BC7-4963-9EDD-1210B3322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09528-ACB4-4ADD-813F-5331F1A91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CD663-B909-4F90-8AE0-2D6C8F57B9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3399B-5A12-4E69-8174-0FFC977B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9d4e2-bfee-4d9a-b432-ea13add1715b"/>
    <ds:schemaRef ds:uri="06d103f8-0032-4001-bfcf-308c92a6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Burgess</dc:creator>
  <cp:keywords/>
  <dc:description/>
  <cp:lastModifiedBy>Francyne Harrigan</cp:lastModifiedBy>
  <cp:revision>2</cp:revision>
  <dcterms:created xsi:type="dcterms:W3CDTF">2022-12-02T21:11:00Z</dcterms:created>
  <dcterms:modified xsi:type="dcterms:W3CDTF">2022-12-02T21:11:00Z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0x010100082273D882D78349BA42ACDE76F7C13C</vt:lpwstr>
  </property>
</Properties>
</file>